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F36F" w14:textId="2F7B4526" w:rsidR="007C474F" w:rsidRPr="00F00194" w:rsidRDefault="00F00194" w:rsidP="00F00194">
      <w:pPr>
        <w:pStyle w:val="NoSpacing"/>
        <w:jc w:val="both"/>
        <w:rPr>
          <w:rFonts w:ascii="Times New Roman" w:hAnsi="Times New Roman" w:cs="Times New Roman"/>
          <w:b/>
          <w:bCs/>
        </w:rPr>
      </w:pPr>
      <w:r w:rsidRPr="00F00194">
        <w:rPr>
          <w:rFonts w:ascii="Times New Roman" w:hAnsi="Times New Roman" w:cs="Times New Roman"/>
          <w:b/>
          <w:bCs/>
        </w:rPr>
        <w:t>XII. Pastoralno-katehetski kolokvij za svećenike</w:t>
      </w:r>
    </w:p>
    <w:p w14:paraId="75CB3CC9" w14:textId="5263AC4A" w:rsidR="00F00194" w:rsidRPr="00F00194" w:rsidRDefault="00F00194" w:rsidP="00F00194">
      <w:pPr>
        <w:pStyle w:val="NoSpacing"/>
        <w:jc w:val="both"/>
        <w:rPr>
          <w:rFonts w:ascii="Times New Roman" w:hAnsi="Times New Roman" w:cs="Times New Roman"/>
        </w:rPr>
      </w:pPr>
      <w:r w:rsidRPr="00F00194">
        <w:rPr>
          <w:rFonts w:ascii="Times New Roman" w:hAnsi="Times New Roman" w:cs="Times New Roman"/>
        </w:rPr>
        <w:t>Zagreb, 3. i 4. ožujka 2026.</w:t>
      </w:r>
    </w:p>
    <w:p w14:paraId="195CF688" w14:textId="77777777" w:rsidR="00F00194" w:rsidRPr="00F00194" w:rsidRDefault="00F00194" w:rsidP="00F00194">
      <w:pPr>
        <w:pStyle w:val="NoSpacing"/>
        <w:jc w:val="both"/>
        <w:rPr>
          <w:rFonts w:ascii="Times New Roman" w:hAnsi="Times New Roman" w:cs="Times New Roman"/>
        </w:rPr>
      </w:pPr>
    </w:p>
    <w:p w14:paraId="23303D40" w14:textId="59396D9B" w:rsidR="00F00194" w:rsidRPr="00F00194" w:rsidRDefault="00F00194" w:rsidP="00F00194">
      <w:pPr>
        <w:pStyle w:val="NoSpacing"/>
        <w:jc w:val="both"/>
        <w:rPr>
          <w:rFonts w:ascii="Times New Roman" w:hAnsi="Times New Roman" w:cs="Times New Roman"/>
          <w:b/>
          <w:bCs/>
        </w:rPr>
      </w:pPr>
      <w:r w:rsidRPr="00F00194">
        <w:rPr>
          <w:rFonts w:ascii="Times New Roman" w:hAnsi="Times New Roman" w:cs="Times New Roman"/>
          <w:b/>
          <w:bCs/>
        </w:rPr>
        <w:t>Pozdravna</w:t>
      </w:r>
      <w:r w:rsidR="00C43845">
        <w:rPr>
          <w:rFonts w:ascii="Times New Roman" w:hAnsi="Times New Roman" w:cs="Times New Roman"/>
          <w:b/>
          <w:bCs/>
        </w:rPr>
        <w:t xml:space="preserve"> i uvodna</w:t>
      </w:r>
      <w:r w:rsidRPr="00F00194">
        <w:rPr>
          <w:rFonts w:ascii="Times New Roman" w:hAnsi="Times New Roman" w:cs="Times New Roman"/>
          <w:b/>
          <w:bCs/>
        </w:rPr>
        <w:t xml:space="preserve"> riječ </w:t>
      </w:r>
    </w:p>
    <w:p w14:paraId="0CAA8710" w14:textId="788621A0" w:rsidR="00F00194" w:rsidRPr="00F00194" w:rsidRDefault="00F00194" w:rsidP="00F00194">
      <w:pPr>
        <w:pStyle w:val="NoSpacing"/>
        <w:jc w:val="both"/>
        <w:rPr>
          <w:rFonts w:ascii="Times New Roman" w:hAnsi="Times New Roman" w:cs="Times New Roman"/>
          <w:b/>
          <w:bCs/>
        </w:rPr>
      </w:pPr>
      <w:r w:rsidRPr="00F00194">
        <w:rPr>
          <w:rFonts w:ascii="Times New Roman" w:hAnsi="Times New Roman" w:cs="Times New Roman"/>
          <w:b/>
          <w:bCs/>
        </w:rPr>
        <w:t>Predsjednika Vijeća HBK za kler</w:t>
      </w:r>
    </w:p>
    <w:p w14:paraId="050C16E1" w14:textId="77777777" w:rsidR="00F00194" w:rsidRDefault="00F00194" w:rsidP="00F00194">
      <w:pPr>
        <w:pStyle w:val="NoSpacing"/>
        <w:jc w:val="both"/>
        <w:rPr>
          <w:rFonts w:ascii="Times New Roman" w:hAnsi="Times New Roman" w:cs="Times New Roman"/>
          <w:sz w:val="24"/>
          <w:szCs w:val="24"/>
        </w:rPr>
      </w:pPr>
    </w:p>
    <w:p w14:paraId="3BD673B4" w14:textId="25667B56"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Preuzvišeni gospodine zagrebački nadbiskupe,</w:t>
      </w:r>
    </w:p>
    <w:p w14:paraId="2D21A28C" w14:textId="0EB501B7"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predsjedniče Hrvatske biskupske konferencije!</w:t>
      </w:r>
    </w:p>
    <w:p w14:paraId="7E65ACBF" w14:textId="77777777" w:rsidR="00F00194" w:rsidRDefault="00F00194" w:rsidP="00F00194">
      <w:pPr>
        <w:pStyle w:val="NoSpacing"/>
        <w:jc w:val="both"/>
        <w:rPr>
          <w:rFonts w:ascii="Times New Roman" w:hAnsi="Times New Roman" w:cs="Times New Roman"/>
          <w:sz w:val="24"/>
          <w:szCs w:val="24"/>
        </w:rPr>
      </w:pPr>
    </w:p>
    <w:p w14:paraId="490B1D42" w14:textId="3E648DFF"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Oci nadbiskupi i biskupi!</w:t>
      </w:r>
    </w:p>
    <w:p w14:paraId="4A6E57D3" w14:textId="77777777" w:rsidR="00F00194" w:rsidRDefault="00F00194" w:rsidP="00F00194">
      <w:pPr>
        <w:pStyle w:val="NoSpacing"/>
        <w:jc w:val="both"/>
        <w:rPr>
          <w:rFonts w:ascii="Times New Roman" w:hAnsi="Times New Roman" w:cs="Times New Roman"/>
          <w:sz w:val="24"/>
          <w:szCs w:val="24"/>
        </w:rPr>
      </w:pPr>
    </w:p>
    <w:p w14:paraId="062C143F" w14:textId="7EDDCA8E"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Cijenjena gospodo predavači,</w:t>
      </w:r>
    </w:p>
    <w:p w14:paraId="64115926" w14:textId="40C788D8"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sugovornici Okruglih stolova i panela,</w:t>
      </w:r>
    </w:p>
    <w:p w14:paraId="089603B7" w14:textId="268265F9"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predstavnici udruga i zaklada!</w:t>
      </w:r>
    </w:p>
    <w:p w14:paraId="7E192F16" w14:textId="77777777" w:rsidR="00F00194" w:rsidRDefault="00F00194" w:rsidP="00F00194">
      <w:pPr>
        <w:pStyle w:val="NoSpacing"/>
        <w:jc w:val="both"/>
        <w:rPr>
          <w:rFonts w:ascii="Times New Roman" w:hAnsi="Times New Roman" w:cs="Times New Roman"/>
          <w:sz w:val="24"/>
          <w:szCs w:val="24"/>
        </w:rPr>
      </w:pPr>
    </w:p>
    <w:p w14:paraId="27305442" w14:textId="4DAD2622"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Dragi svećenici, redovnici i redovnice,</w:t>
      </w:r>
    </w:p>
    <w:p w14:paraId="041D25CC" w14:textId="77777777"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poštovani sudionici Kolokvija,</w:t>
      </w:r>
    </w:p>
    <w:p w14:paraId="6D3FB0F7" w14:textId="77777777" w:rsidR="00F00194" w:rsidRDefault="00F00194" w:rsidP="00F00194">
      <w:pPr>
        <w:pStyle w:val="NoSpacing"/>
        <w:jc w:val="both"/>
        <w:rPr>
          <w:rFonts w:ascii="Times New Roman" w:hAnsi="Times New Roman" w:cs="Times New Roman"/>
          <w:sz w:val="24"/>
          <w:szCs w:val="24"/>
        </w:rPr>
      </w:pPr>
      <w:r>
        <w:rPr>
          <w:rFonts w:ascii="Times New Roman" w:hAnsi="Times New Roman" w:cs="Times New Roman"/>
          <w:sz w:val="24"/>
          <w:szCs w:val="24"/>
        </w:rPr>
        <w:t>predstavnici crkvenih i drugih medija!</w:t>
      </w:r>
    </w:p>
    <w:p w14:paraId="45CB5A78" w14:textId="77777777" w:rsidR="00F00194" w:rsidRDefault="00F00194" w:rsidP="00F00194">
      <w:pPr>
        <w:pStyle w:val="NoSpacing"/>
        <w:jc w:val="both"/>
        <w:rPr>
          <w:rFonts w:ascii="Times New Roman" w:hAnsi="Times New Roman" w:cs="Times New Roman"/>
          <w:sz w:val="24"/>
          <w:szCs w:val="24"/>
        </w:rPr>
      </w:pPr>
    </w:p>
    <w:p w14:paraId="7D65749C" w14:textId="297E7A0D" w:rsidR="00DB5643" w:rsidRDefault="00F00194" w:rsidP="00595103">
      <w:pPr>
        <w:pStyle w:val="NoSpacing"/>
        <w:jc w:val="both"/>
        <w:rPr>
          <w:rFonts w:ascii="Times New Roman" w:hAnsi="Times New Roman" w:cs="Times New Roman"/>
          <w:sz w:val="24"/>
          <w:szCs w:val="24"/>
        </w:rPr>
      </w:pPr>
      <w:r w:rsidRPr="00595103">
        <w:rPr>
          <w:rFonts w:ascii="Times New Roman" w:hAnsi="Times New Roman" w:cs="Times New Roman"/>
          <w:sz w:val="24"/>
          <w:szCs w:val="24"/>
        </w:rPr>
        <w:t xml:space="preserve">Rado vas pozdravljam na početku XII. Pastoralno-katehetskog kolokvija za svećenike, koji se u organizaciji Hrvatske biskupske konferencije, </w:t>
      </w:r>
      <w:r w:rsidR="00595103" w:rsidRPr="00595103">
        <w:rPr>
          <w:rFonts w:ascii="Times New Roman" w:hAnsi="Times New Roman" w:cs="Times New Roman"/>
          <w:sz w:val="24"/>
          <w:szCs w:val="24"/>
        </w:rPr>
        <w:t xml:space="preserve">točnije </w:t>
      </w:r>
      <w:r w:rsidRPr="00595103">
        <w:rPr>
          <w:rFonts w:ascii="Times New Roman" w:hAnsi="Times New Roman" w:cs="Times New Roman"/>
          <w:sz w:val="24"/>
          <w:szCs w:val="24"/>
        </w:rPr>
        <w:t>u suradnji Vijeća za kler, Vijeća za katehizaciju i novu evangelizaciju</w:t>
      </w:r>
      <w:r w:rsidR="00595103" w:rsidRPr="00595103">
        <w:rPr>
          <w:rFonts w:ascii="Times New Roman" w:hAnsi="Times New Roman" w:cs="Times New Roman"/>
          <w:sz w:val="24"/>
          <w:szCs w:val="24"/>
        </w:rPr>
        <w:t xml:space="preserve"> te Vijeća za </w:t>
      </w:r>
      <w:r w:rsidR="00DB5643">
        <w:rPr>
          <w:rFonts w:ascii="Times New Roman" w:hAnsi="Times New Roman" w:cs="Times New Roman"/>
          <w:sz w:val="24"/>
          <w:szCs w:val="24"/>
        </w:rPr>
        <w:t xml:space="preserve">život i </w:t>
      </w:r>
      <w:r w:rsidR="00595103" w:rsidRPr="00595103">
        <w:rPr>
          <w:rFonts w:ascii="Times New Roman" w:hAnsi="Times New Roman" w:cs="Times New Roman"/>
          <w:sz w:val="24"/>
          <w:szCs w:val="24"/>
        </w:rPr>
        <w:t xml:space="preserve">obitelj održava na temu: </w:t>
      </w:r>
      <w:r w:rsidR="00595103" w:rsidRPr="00595103">
        <w:rPr>
          <w:rFonts w:ascii="Times New Roman" w:hAnsi="Times New Roman" w:cs="Times New Roman"/>
          <w:i/>
          <w:iCs/>
          <w:sz w:val="24"/>
          <w:szCs w:val="24"/>
        </w:rPr>
        <w:t>„Gospodine, evo onaj koga ljubiš, bolestan je“ (Iv 11, 3). O pastoralu bolesnika u župnoj zajednici i zdravstvenom sustavu</w:t>
      </w:r>
      <w:r w:rsidR="00595103">
        <w:rPr>
          <w:rFonts w:ascii="Times New Roman" w:hAnsi="Times New Roman" w:cs="Times New Roman"/>
          <w:sz w:val="24"/>
          <w:szCs w:val="24"/>
        </w:rPr>
        <w:t xml:space="preserve">. Činim to drage volje i u ime mons. Đure Hranića, nadbiskupa đakovačko-osječkog i predsjednika Vijeća HBK za katehizaciju i novu evangelizaciju, kao i u ime mons. Ive Martinovića, biskupa požeškog, predsjednika Vijeća za život i obitelj. </w:t>
      </w:r>
      <w:r w:rsidR="00EA0610">
        <w:rPr>
          <w:rFonts w:ascii="Times New Roman" w:hAnsi="Times New Roman" w:cs="Times New Roman"/>
          <w:sz w:val="24"/>
          <w:szCs w:val="24"/>
        </w:rPr>
        <w:t xml:space="preserve">Također mi je drago uputiti vam riječi uvoda u Kolokvij i u ime mons. Ivice Petanjka, krčkoga biskupa, predsjednika Odbora  za pastoral djelatnika u zdravstvu. </w:t>
      </w:r>
      <w:r w:rsidR="00595103">
        <w:rPr>
          <w:rFonts w:ascii="Times New Roman" w:hAnsi="Times New Roman" w:cs="Times New Roman"/>
          <w:sz w:val="24"/>
          <w:szCs w:val="24"/>
        </w:rPr>
        <w:t xml:space="preserve">Koristim priliku na početku Kolokvija zahvaliti vlč. Krunoslavu Novaku, generalnom tajniku HBK i njegovu zamjeniku vlč. Iliji Doganu, </w:t>
      </w:r>
      <w:r w:rsidR="00DB5643">
        <w:rPr>
          <w:rFonts w:ascii="Times New Roman" w:hAnsi="Times New Roman" w:cs="Times New Roman"/>
          <w:sz w:val="24"/>
          <w:szCs w:val="24"/>
        </w:rPr>
        <w:t xml:space="preserve">kao i don Šimi Šindiji, ravnatelju financijskoga ureda, </w:t>
      </w:r>
      <w:r w:rsidR="00595103">
        <w:rPr>
          <w:rFonts w:ascii="Times New Roman" w:hAnsi="Times New Roman" w:cs="Times New Roman"/>
          <w:sz w:val="24"/>
          <w:szCs w:val="24"/>
        </w:rPr>
        <w:t>zajedno s djelatnicima i djelatnicama Ureda za život i obitelj i Nacionalnog katehetskog ureda, za sve što su učinili u pripremi i organizaciji ovoga Kolokvija.</w:t>
      </w:r>
      <w:r w:rsidR="00DB5643">
        <w:rPr>
          <w:rFonts w:ascii="Times New Roman" w:hAnsi="Times New Roman" w:cs="Times New Roman"/>
          <w:sz w:val="24"/>
          <w:szCs w:val="24"/>
        </w:rPr>
        <w:t xml:space="preserve"> Zahvalno pozdravljam djelatnike</w:t>
      </w:r>
      <w:r w:rsidR="00EA0610">
        <w:rPr>
          <w:rFonts w:ascii="Times New Roman" w:hAnsi="Times New Roman" w:cs="Times New Roman"/>
          <w:sz w:val="24"/>
          <w:szCs w:val="24"/>
        </w:rPr>
        <w:t xml:space="preserve"> Nadbiskupskog bogoslovnog sjemeništa u Zagrebu, na čelu s rektorom, mons. Vladom Razumom, pomoćnim zagrebačkim biskupom</w:t>
      </w:r>
      <w:r w:rsidR="00EA0610">
        <w:rPr>
          <w:rFonts w:ascii="Times New Roman" w:hAnsi="Times New Roman" w:cs="Times New Roman"/>
          <w:sz w:val="24"/>
          <w:szCs w:val="24"/>
        </w:rPr>
        <w:t xml:space="preserve"> kao i djelatnike </w:t>
      </w:r>
      <w:r w:rsidR="00DB5643">
        <w:rPr>
          <w:rFonts w:ascii="Times New Roman" w:hAnsi="Times New Roman" w:cs="Times New Roman"/>
          <w:sz w:val="24"/>
          <w:szCs w:val="24"/>
        </w:rPr>
        <w:t>Nadbiskupijskog pastoralnog instituta, na čelu s vlč. Ivanom Lukićem</w:t>
      </w:r>
      <w:r w:rsidR="00EA0610">
        <w:rPr>
          <w:rFonts w:ascii="Times New Roman" w:hAnsi="Times New Roman" w:cs="Times New Roman"/>
          <w:sz w:val="24"/>
          <w:szCs w:val="24"/>
        </w:rPr>
        <w:t>.</w:t>
      </w:r>
    </w:p>
    <w:p w14:paraId="41C99B8A" w14:textId="77777777" w:rsidR="00DB5643" w:rsidRDefault="00DB5643" w:rsidP="00595103">
      <w:pPr>
        <w:pStyle w:val="NoSpacing"/>
        <w:jc w:val="both"/>
        <w:rPr>
          <w:rFonts w:ascii="Times New Roman" w:hAnsi="Times New Roman" w:cs="Times New Roman"/>
          <w:sz w:val="24"/>
          <w:szCs w:val="24"/>
        </w:rPr>
      </w:pPr>
    </w:p>
    <w:p w14:paraId="228F5BDA" w14:textId="1F712FD3" w:rsidR="00C43845" w:rsidRDefault="00DB5643" w:rsidP="005951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Kolokvij, koji je pred nama, vidim najprije kao nastavak Studijskoga dana za djelatnike i suradnike u zdravstvu, koji je u organizaciji Hrvatske biskupske konferencije, Hrvatskog katoličkog sveučilišta i Hrvatskog katoličkog liječničkog društva održan pod naslovom </w:t>
      </w:r>
      <w:r w:rsidRPr="00DB5643">
        <w:rPr>
          <w:rFonts w:ascii="Times New Roman" w:hAnsi="Times New Roman" w:cs="Times New Roman"/>
          <w:i/>
          <w:iCs/>
          <w:sz w:val="24"/>
          <w:szCs w:val="24"/>
        </w:rPr>
        <w:t>Dušobrižništvo u zdravstvu</w:t>
      </w:r>
      <w:r>
        <w:rPr>
          <w:rFonts w:ascii="Times New Roman" w:hAnsi="Times New Roman" w:cs="Times New Roman"/>
          <w:sz w:val="24"/>
          <w:szCs w:val="24"/>
        </w:rPr>
        <w:t xml:space="preserve"> 17. listopada 2025. godine. </w:t>
      </w:r>
      <w:r w:rsidR="00BD301F">
        <w:rPr>
          <w:rFonts w:ascii="Times New Roman" w:hAnsi="Times New Roman" w:cs="Times New Roman"/>
          <w:sz w:val="24"/>
          <w:szCs w:val="24"/>
        </w:rPr>
        <w:t xml:space="preserve">Taj je, naime, Studijski dan, bio namijenjen prvotno zdravstvenim djelatnicima i suradnicima. Ovaj Kolokvij, pak, kao naslovnike ima svećenike, koji su, kako je u svojoj uvodnoj riječi toga Studijskog dana rekao zagrebački nadbiskup, mons. Dražen Kutleša, „po naravi svoje službe dušobrižnici, curator animarum“, te je briga za duše, kako je </w:t>
      </w:r>
      <w:r w:rsidR="00624ED4">
        <w:rPr>
          <w:rFonts w:ascii="Times New Roman" w:hAnsi="Times New Roman" w:cs="Times New Roman"/>
          <w:sz w:val="24"/>
          <w:szCs w:val="24"/>
        </w:rPr>
        <w:t>naglasio,</w:t>
      </w:r>
      <w:r w:rsidR="00BD301F">
        <w:rPr>
          <w:rFonts w:ascii="Times New Roman" w:hAnsi="Times New Roman" w:cs="Times New Roman"/>
          <w:sz w:val="24"/>
          <w:szCs w:val="24"/>
        </w:rPr>
        <w:t xml:space="preserve"> „salus animarum suprema lex“ (najviši zakon u Crkvi jest spasenje duša).</w:t>
      </w:r>
      <w:r w:rsidR="00EA0610">
        <w:rPr>
          <w:rFonts w:ascii="Times New Roman" w:hAnsi="Times New Roman" w:cs="Times New Roman"/>
          <w:sz w:val="24"/>
          <w:szCs w:val="24"/>
        </w:rPr>
        <w:t xml:space="preserve"> Kako taj Studijski dan, tako još i više možda dosadašnja naša pastoralna i katehetska djelatnost, pozivaju nas </w:t>
      </w:r>
      <w:r w:rsidR="00ED2665">
        <w:rPr>
          <w:rFonts w:ascii="Times New Roman" w:hAnsi="Times New Roman" w:cs="Times New Roman"/>
          <w:sz w:val="24"/>
          <w:szCs w:val="24"/>
        </w:rPr>
        <w:t>iznova staviti pred nas činjenicu da kršćansko razumijevanje čovjeka te vjerodostojnost Crkve ovise najprije o tome kako se, kao zajednica vjernika, ophodimo prema bolesnima, osobama s invaliditetom te najslabijima u našem društvu. Zbog toga će papa Lav XIV., u svojoj Poruci za Svjetski dan bolesnika</w:t>
      </w:r>
      <w:r w:rsidR="00C43845">
        <w:rPr>
          <w:rFonts w:ascii="Times New Roman" w:hAnsi="Times New Roman" w:cs="Times New Roman"/>
          <w:sz w:val="24"/>
          <w:szCs w:val="24"/>
        </w:rPr>
        <w:t>,</w:t>
      </w:r>
      <w:r w:rsidR="00ED2665">
        <w:rPr>
          <w:rFonts w:ascii="Times New Roman" w:hAnsi="Times New Roman" w:cs="Times New Roman"/>
          <w:sz w:val="24"/>
          <w:szCs w:val="24"/>
        </w:rPr>
        <w:t xml:space="preserve"> najprije istaknuti: „Biti bližnji ne ovisi o fizičkoj ili društvenoj blizini, već o odluci da ljubimo“. Ovdje smo kako bismo </w:t>
      </w:r>
      <w:r w:rsidR="00ED2665">
        <w:rPr>
          <w:rFonts w:ascii="Times New Roman" w:hAnsi="Times New Roman" w:cs="Times New Roman"/>
          <w:sz w:val="24"/>
          <w:szCs w:val="24"/>
        </w:rPr>
        <w:lastRenderedPageBreak/>
        <w:t xml:space="preserve">rasplamsali tu ljubav, </w:t>
      </w:r>
      <w:r w:rsidR="00C43845">
        <w:rPr>
          <w:rFonts w:ascii="Times New Roman" w:hAnsi="Times New Roman" w:cs="Times New Roman"/>
          <w:sz w:val="24"/>
          <w:szCs w:val="24"/>
        </w:rPr>
        <w:t>jer služiti bližnjemu, naglasit će Papa, „znači ljubiti Boga djelotvornom ljubavlju“.</w:t>
      </w:r>
    </w:p>
    <w:p w14:paraId="635221D5" w14:textId="77777777" w:rsidR="00C43918" w:rsidRDefault="00C43918" w:rsidP="00595103">
      <w:pPr>
        <w:pStyle w:val="NoSpacing"/>
        <w:jc w:val="both"/>
        <w:rPr>
          <w:rFonts w:ascii="Times New Roman" w:hAnsi="Times New Roman" w:cs="Times New Roman"/>
          <w:sz w:val="24"/>
          <w:szCs w:val="24"/>
        </w:rPr>
      </w:pPr>
    </w:p>
    <w:p w14:paraId="62260AF7" w14:textId="77777777" w:rsidR="00F40193" w:rsidRDefault="00C43918" w:rsidP="005951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Možda se za vrijeme Studijskoga dana mogao steći dojam da je uloga svećenika u zdravstvenom sustavu, tehnološki sve izazovnijem i razvijenijem, etički vrlo često stavljenom pred izazove, nešto poput proročke moći u svijetu medicinske tehnologije i zdravstva, u kojemu svećenik, bolnički kapelan ili dušobrižnik, svjedoči svojom službom o </w:t>
      </w:r>
      <w:r w:rsidR="00617372">
        <w:rPr>
          <w:rFonts w:ascii="Times New Roman" w:hAnsi="Times New Roman" w:cs="Times New Roman"/>
          <w:sz w:val="24"/>
          <w:szCs w:val="24"/>
        </w:rPr>
        <w:t xml:space="preserve">neslomljivom dostojanstvu svake osobe u društvu, u kojemu živimo. U tom smislu, tako se mogu čitati zaključci tog Studijskoga dana, svećenik je pozvan trajno se obrazovati, kako bi mogao biti dijelom profesionalnog medicinskog tima; on bi morao biti kompetentan u pastoralno-komunikacijskim vještinama, kako bi s obitelji bolesnika, ali i svim zdravstvenim djelatnicima i suradnicima, bio izvorom nove nade, čak i onda, kada je potrebno govoriti o konačnosti života; on bi, u tako visoko specijaliziranom sustavu, kakvo je zdravstvo, te u sustavu koje se stalno mijenja, morao biti trajno otvoren za izazove koje pred njega stavlja takav kategorijalni i teritorijalno specifični pastoral. </w:t>
      </w:r>
      <w:r w:rsidR="00F40193">
        <w:rPr>
          <w:rFonts w:ascii="Times New Roman" w:hAnsi="Times New Roman" w:cs="Times New Roman"/>
          <w:sz w:val="24"/>
          <w:szCs w:val="24"/>
        </w:rPr>
        <w:t>Zaziv Studijskoga dana za stvaranjem, riječima pape Franje, „terapeutskoga saveza“ između liječnika i medicinskog osoblja, bolesnika i obitelji, svećenika i Crkve, velika je odgovornost ako želimo, a na to smo pozvani, autentično crkveno djelovati.</w:t>
      </w:r>
    </w:p>
    <w:p w14:paraId="00FA0266" w14:textId="77777777" w:rsidR="00F40193" w:rsidRDefault="00F40193" w:rsidP="00595103">
      <w:pPr>
        <w:pStyle w:val="NoSpacing"/>
        <w:jc w:val="both"/>
        <w:rPr>
          <w:rFonts w:ascii="Times New Roman" w:hAnsi="Times New Roman" w:cs="Times New Roman"/>
          <w:sz w:val="24"/>
          <w:szCs w:val="24"/>
        </w:rPr>
      </w:pPr>
    </w:p>
    <w:p w14:paraId="044129E8" w14:textId="77777777" w:rsidR="00FC401B" w:rsidRDefault="00F40193" w:rsidP="00595103">
      <w:pPr>
        <w:pStyle w:val="NoSpacing"/>
        <w:jc w:val="both"/>
        <w:rPr>
          <w:rFonts w:ascii="Times New Roman" w:hAnsi="Times New Roman" w:cs="Times New Roman"/>
          <w:sz w:val="24"/>
          <w:szCs w:val="24"/>
        </w:rPr>
      </w:pPr>
      <w:r>
        <w:rPr>
          <w:rFonts w:ascii="Times New Roman" w:hAnsi="Times New Roman" w:cs="Times New Roman"/>
          <w:sz w:val="24"/>
          <w:szCs w:val="24"/>
        </w:rPr>
        <w:t>Premda niti ovaj Kolokvij nije moguće zamisliti bez te dimenzije dušobrižništva, što na poseban način pokazuje i izbor predavača, sudionika okruglog stola, ali i predstavnika udruga i zaklada, ipak je on zamišljen i kao područje razmišljanja i suočavanja s temeljnom i trajnom zadaćom Crkve, Kristovim nalogom služenja, dijakonijom čitave kršćanske i župne zajednice, koja svoj izvor u tome smislu, kako će ustvrditi papa Benedikt XVI.</w:t>
      </w:r>
      <w:r w:rsidR="00FC401B">
        <w:rPr>
          <w:rFonts w:ascii="Times New Roman" w:hAnsi="Times New Roman" w:cs="Times New Roman"/>
          <w:sz w:val="24"/>
          <w:szCs w:val="24"/>
        </w:rPr>
        <w:t xml:space="preserve">, ima u euharistijskom slavlju. On veli: „... naše zajednice, kad slave euharistiju, moraju uvijek biti svjesne da je Kristova žrtva za sve te da stoga euharistija potiče svakoga tko u njega vjeruje da postane </w:t>
      </w:r>
      <w:r w:rsidR="00FC401B" w:rsidRPr="00FC401B">
        <w:rPr>
          <w:rFonts w:ascii="Times New Roman" w:hAnsi="Times New Roman" w:cs="Times New Roman"/>
          <w:i/>
          <w:iCs/>
          <w:sz w:val="24"/>
          <w:szCs w:val="24"/>
        </w:rPr>
        <w:t>kruh razlomljen</w:t>
      </w:r>
      <w:r w:rsidR="00FC401B">
        <w:rPr>
          <w:rFonts w:ascii="Times New Roman" w:hAnsi="Times New Roman" w:cs="Times New Roman"/>
          <w:sz w:val="24"/>
          <w:szCs w:val="24"/>
        </w:rPr>
        <w:t xml:space="preserve"> za druge“ (Poruka za Svjetski dan bolesnika, 2008.).</w:t>
      </w:r>
      <w:r>
        <w:rPr>
          <w:rFonts w:ascii="Times New Roman" w:hAnsi="Times New Roman" w:cs="Times New Roman"/>
          <w:sz w:val="24"/>
          <w:szCs w:val="24"/>
        </w:rPr>
        <w:t xml:space="preserve"> </w:t>
      </w:r>
      <w:r w:rsidR="00FC401B">
        <w:rPr>
          <w:rFonts w:ascii="Times New Roman" w:hAnsi="Times New Roman" w:cs="Times New Roman"/>
          <w:sz w:val="24"/>
          <w:szCs w:val="24"/>
        </w:rPr>
        <w:t>Razlomiti kruh znači redoviti dušobrižnički posjet teško i trajno bolesnima i njihovim obiteljima; često slavlje sakramenta bolesničkog pomazanja; molitve vjernika za bolesne; ustroj bazičnih zajednica za praćenje bolesnih braće i sestara; ukorijenjivanje pastorala bolesnika u pastoralne koncepte župnih zajednica; suradnja sa socijalnim centrima, njegovateljskim timovima, domovima za starije... „Mjesta patnje“, rekao je papa Franjo, „često su mjesta dijeljenja i uzajamnog obogaćivanja“ (Poruka za Svjetski dan bolesnika, 2025.), a „bol koja u nama budi samilost“, na neki način ponavlja papa Lav XIV., „nije bol stranca, već patnja jednog uda našeg vlastitog tijela za kojeg nam naša Glava zapovijeda da se za nj brinemo za dobrobit svih“.</w:t>
      </w:r>
    </w:p>
    <w:p w14:paraId="0E9D65E1" w14:textId="77777777" w:rsidR="00FC401B" w:rsidRDefault="00FC401B" w:rsidP="00595103">
      <w:pPr>
        <w:pStyle w:val="NoSpacing"/>
        <w:jc w:val="both"/>
        <w:rPr>
          <w:rFonts w:ascii="Times New Roman" w:hAnsi="Times New Roman" w:cs="Times New Roman"/>
          <w:sz w:val="24"/>
          <w:szCs w:val="24"/>
        </w:rPr>
      </w:pPr>
    </w:p>
    <w:p w14:paraId="119C0CF1" w14:textId="103C226E" w:rsidR="00800FC7" w:rsidRDefault="009334A3" w:rsidP="00595103">
      <w:pPr>
        <w:pStyle w:val="NoSpacing"/>
        <w:jc w:val="both"/>
        <w:rPr>
          <w:rFonts w:ascii="Times New Roman" w:hAnsi="Times New Roman" w:cs="Times New Roman"/>
          <w:sz w:val="24"/>
          <w:szCs w:val="24"/>
        </w:rPr>
      </w:pPr>
      <w:r>
        <w:rPr>
          <w:rFonts w:ascii="Times New Roman" w:hAnsi="Times New Roman" w:cs="Times New Roman"/>
          <w:sz w:val="24"/>
          <w:szCs w:val="24"/>
        </w:rPr>
        <w:t>Dragi sudionici Kolokvija! Ovaj naš susret ne dolazi kasno. Nije pet do dvanaest. Još je manje naš pastoral u takvom stanju da bismo, kako će nositi naslov jednog Okruglog stola, morali nazvati broj 112 za hitne slučajeve. Ipak, Crkva nema vremena kada čovjek više nema vremena. A o takvim osobama, bolesnim i ranjenim, želimo razmišljati i već sada zajedno s njima kročiti. Kako? Odgovore će nam ponuditi cijenjeni predavači, sudionici okruglih stolova i panela, predstavnici udruga i zaklada, koji će svoj rad predstaviti metodom „postera“. Sve vas od srca pozivam da se u</w:t>
      </w:r>
      <w:r w:rsidR="00800FC7">
        <w:rPr>
          <w:rFonts w:ascii="Times New Roman" w:hAnsi="Times New Roman" w:cs="Times New Roman"/>
          <w:sz w:val="24"/>
          <w:szCs w:val="24"/>
        </w:rPr>
        <w:t>ključite u</w:t>
      </w:r>
      <w:r>
        <w:rPr>
          <w:rFonts w:ascii="Times New Roman" w:hAnsi="Times New Roman" w:cs="Times New Roman"/>
          <w:sz w:val="24"/>
          <w:szCs w:val="24"/>
        </w:rPr>
        <w:t xml:space="preserve"> rad čitavog Kolokvija. Za duhovnu, milosnu okrjepu euharistijskih slavlja, u kapelici Bogoslovnog sjemeništa, </w:t>
      </w:r>
      <w:r w:rsidR="00800FC7">
        <w:rPr>
          <w:rFonts w:ascii="Times New Roman" w:hAnsi="Times New Roman" w:cs="Times New Roman"/>
          <w:sz w:val="24"/>
          <w:szCs w:val="24"/>
        </w:rPr>
        <w:t xml:space="preserve">zahvaljujem predvoditeljima, biskupima Ivici večeras i biskupu Vladi sutra ujtro. Također zahvaljujem </w:t>
      </w:r>
      <w:r>
        <w:rPr>
          <w:rFonts w:ascii="Times New Roman" w:hAnsi="Times New Roman" w:cs="Times New Roman"/>
          <w:sz w:val="24"/>
          <w:szCs w:val="24"/>
        </w:rPr>
        <w:t>Zboru zagrebačkih liječnika</w:t>
      </w:r>
      <w:r w:rsidR="00800FC7">
        <w:rPr>
          <w:rFonts w:ascii="Times New Roman" w:hAnsi="Times New Roman" w:cs="Times New Roman"/>
          <w:sz w:val="24"/>
          <w:szCs w:val="24"/>
        </w:rPr>
        <w:t>, koji će večerašnje euharistijsko slavlje obogatiti svojim pjevanjem. „Gospodine, onaj kojeg ljubiš, bolestan je“. Neka i naša nastojanja na ovom Kolokviju pridonesu novoj nadi našoj bolesnoj braći i sestrama i neka budu na pomoć zdravstvenim djelatnicima i suradnicima u zdravstvu.!</w:t>
      </w:r>
    </w:p>
    <w:p w14:paraId="3A955029" w14:textId="77777777" w:rsidR="00800FC7" w:rsidRDefault="00800FC7" w:rsidP="00595103">
      <w:pPr>
        <w:pStyle w:val="NoSpacing"/>
        <w:jc w:val="both"/>
        <w:rPr>
          <w:rFonts w:ascii="Times New Roman" w:hAnsi="Times New Roman" w:cs="Times New Roman"/>
          <w:sz w:val="24"/>
          <w:szCs w:val="24"/>
        </w:rPr>
      </w:pPr>
    </w:p>
    <w:p w14:paraId="60DF1CEE" w14:textId="3A3CF3F7" w:rsidR="00C43918" w:rsidRDefault="00800FC7" w:rsidP="005951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Hvala na pozornosti! </w:t>
      </w:r>
      <w:r w:rsidR="009334A3">
        <w:rPr>
          <w:rFonts w:ascii="Times New Roman" w:hAnsi="Times New Roman" w:cs="Times New Roman"/>
          <w:sz w:val="24"/>
          <w:szCs w:val="24"/>
        </w:rPr>
        <w:t xml:space="preserve">  </w:t>
      </w:r>
      <w:r w:rsidR="00F40193">
        <w:rPr>
          <w:rFonts w:ascii="Times New Roman" w:hAnsi="Times New Roman" w:cs="Times New Roman"/>
          <w:sz w:val="24"/>
          <w:szCs w:val="24"/>
        </w:rPr>
        <w:t xml:space="preserve">    </w:t>
      </w:r>
      <w:r w:rsidR="00617372">
        <w:rPr>
          <w:rFonts w:ascii="Times New Roman" w:hAnsi="Times New Roman" w:cs="Times New Roman"/>
          <w:sz w:val="24"/>
          <w:szCs w:val="24"/>
        </w:rPr>
        <w:t xml:space="preserve">   </w:t>
      </w:r>
      <w:r w:rsidR="00C43918">
        <w:rPr>
          <w:rFonts w:ascii="Times New Roman" w:hAnsi="Times New Roman" w:cs="Times New Roman"/>
          <w:sz w:val="24"/>
          <w:szCs w:val="24"/>
        </w:rPr>
        <w:t xml:space="preserve">  </w:t>
      </w:r>
    </w:p>
    <w:p w14:paraId="74B1FAAD" w14:textId="09DFDFDF" w:rsidR="00F00194" w:rsidRPr="00F00194" w:rsidRDefault="00F00194" w:rsidP="00F00194">
      <w:pPr>
        <w:pStyle w:val="NoSpacing"/>
        <w:jc w:val="both"/>
        <w:rPr>
          <w:rFonts w:ascii="Times New Roman" w:hAnsi="Times New Roman" w:cs="Times New Roman"/>
          <w:sz w:val="24"/>
          <w:szCs w:val="24"/>
        </w:rPr>
      </w:pPr>
    </w:p>
    <w:sectPr w:rsidR="00F00194" w:rsidRPr="00F00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94"/>
    <w:rsid w:val="00595103"/>
    <w:rsid w:val="00617372"/>
    <w:rsid w:val="00624ED4"/>
    <w:rsid w:val="00624FBC"/>
    <w:rsid w:val="007C474F"/>
    <w:rsid w:val="00800FC7"/>
    <w:rsid w:val="009334A3"/>
    <w:rsid w:val="00BD301F"/>
    <w:rsid w:val="00C43845"/>
    <w:rsid w:val="00C43918"/>
    <w:rsid w:val="00DB5643"/>
    <w:rsid w:val="00EA0610"/>
    <w:rsid w:val="00ED2665"/>
    <w:rsid w:val="00F00194"/>
    <w:rsid w:val="00F37F6D"/>
    <w:rsid w:val="00F40193"/>
    <w:rsid w:val="00FC40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DA85"/>
  <w15:chartTrackingRefBased/>
  <w15:docId w15:val="{4B08FB0F-DD0F-4032-AA33-F9194C8D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194"/>
    <w:rPr>
      <w:rFonts w:eastAsiaTheme="majorEastAsia" w:cstheme="majorBidi"/>
      <w:color w:val="272727" w:themeColor="text1" w:themeTint="D8"/>
    </w:rPr>
  </w:style>
  <w:style w:type="paragraph" w:styleId="Title">
    <w:name w:val="Title"/>
    <w:basedOn w:val="Normal"/>
    <w:next w:val="Normal"/>
    <w:link w:val="TitleChar"/>
    <w:uiPriority w:val="10"/>
    <w:qFormat/>
    <w:rsid w:val="00F00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194"/>
    <w:pPr>
      <w:spacing w:before="160"/>
      <w:jc w:val="center"/>
    </w:pPr>
    <w:rPr>
      <w:i/>
      <w:iCs/>
      <w:color w:val="404040" w:themeColor="text1" w:themeTint="BF"/>
    </w:rPr>
  </w:style>
  <w:style w:type="character" w:customStyle="1" w:styleId="QuoteChar">
    <w:name w:val="Quote Char"/>
    <w:basedOn w:val="DefaultParagraphFont"/>
    <w:link w:val="Quote"/>
    <w:uiPriority w:val="29"/>
    <w:rsid w:val="00F00194"/>
    <w:rPr>
      <w:i/>
      <w:iCs/>
      <w:color w:val="404040" w:themeColor="text1" w:themeTint="BF"/>
    </w:rPr>
  </w:style>
  <w:style w:type="paragraph" w:styleId="ListParagraph">
    <w:name w:val="List Paragraph"/>
    <w:basedOn w:val="Normal"/>
    <w:uiPriority w:val="34"/>
    <w:qFormat/>
    <w:rsid w:val="00F00194"/>
    <w:pPr>
      <w:ind w:left="720"/>
      <w:contextualSpacing/>
    </w:pPr>
  </w:style>
  <w:style w:type="character" w:styleId="IntenseEmphasis">
    <w:name w:val="Intense Emphasis"/>
    <w:basedOn w:val="DefaultParagraphFont"/>
    <w:uiPriority w:val="21"/>
    <w:qFormat/>
    <w:rsid w:val="00F00194"/>
    <w:rPr>
      <w:i/>
      <w:iCs/>
      <w:color w:val="0F4761" w:themeColor="accent1" w:themeShade="BF"/>
    </w:rPr>
  </w:style>
  <w:style w:type="paragraph" w:styleId="IntenseQuote">
    <w:name w:val="Intense Quote"/>
    <w:basedOn w:val="Normal"/>
    <w:next w:val="Normal"/>
    <w:link w:val="IntenseQuoteChar"/>
    <w:uiPriority w:val="30"/>
    <w:qFormat/>
    <w:rsid w:val="00F00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194"/>
    <w:rPr>
      <w:i/>
      <w:iCs/>
      <w:color w:val="0F4761" w:themeColor="accent1" w:themeShade="BF"/>
    </w:rPr>
  </w:style>
  <w:style w:type="character" w:styleId="IntenseReference">
    <w:name w:val="Intense Reference"/>
    <w:basedOn w:val="DefaultParagraphFont"/>
    <w:uiPriority w:val="32"/>
    <w:qFormat/>
    <w:rsid w:val="00F00194"/>
    <w:rPr>
      <w:b/>
      <w:bCs/>
      <w:smallCaps/>
      <w:color w:val="0F4761" w:themeColor="accent1" w:themeShade="BF"/>
      <w:spacing w:val="5"/>
    </w:rPr>
  </w:style>
  <w:style w:type="paragraph" w:styleId="NoSpacing">
    <w:name w:val="No Spacing"/>
    <w:uiPriority w:val="1"/>
    <w:qFormat/>
    <w:rsid w:val="00F00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 Pažin</dc:creator>
  <cp:keywords/>
  <dc:description/>
  <cp:lastModifiedBy>Ivica Pažin</cp:lastModifiedBy>
  <cp:revision>4</cp:revision>
  <dcterms:created xsi:type="dcterms:W3CDTF">2026-03-02T00:50:00Z</dcterms:created>
  <dcterms:modified xsi:type="dcterms:W3CDTF">2026-03-02T14:09:00Z</dcterms:modified>
</cp:coreProperties>
</file>